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附件1</w:t>
      </w:r>
      <w:r>
        <w:rPr>
          <w:rFonts w:ascii="仿宋_GB2312" w:hAnsi="仿宋" w:eastAsia="仿宋_GB2312"/>
          <w:b/>
          <w:bCs/>
          <w:sz w:val="32"/>
          <w:szCs w:val="32"/>
        </w:rPr>
        <w:t>.</w:t>
      </w:r>
    </w:p>
    <w:p>
      <w:pPr>
        <w:spacing w:line="560" w:lineRule="exact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“优粤狮山·科创赋能”（智能制造技术专场）产业供需</w:t>
      </w:r>
    </w:p>
    <w:p>
      <w:pPr>
        <w:spacing w:line="560" w:lineRule="exact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对接会参会回执</w:t>
      </w:r>
    </w:p>
    <w:tbl>
      <w:tblPr>
        <w:tblStyle w:val="4"/>
        <w:tblW w:w="988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9"/>
        <w:gridCol w:w="1945"/>
        <w:gridCol w:w="2355"/>
        <w:gridCol w:w="3555"/>
        <w:gridCol w:w="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单位名称</w:t>
            </w:r>
          </w:p>
        </w:tc>
        <w:tc>
          <w:tcPr>
            <w:tcW w:w="7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6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参会人员</w:t>
            </w:r>
          </w:p>
        </w:tc>
        <w:tc>
          <w:tcPr>
            <w:tcW w:w="1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姓名</w:t>
            </w:r>
          </w:p>
        </w:tc>
        <w:tc>
          <w:tcPr>
            <w:tcW w:w="2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职务</w:t>
            </w:r>
          </w:p>
        </w:tc>
        <w:tc>
          <w:tcPr>
            <w:tcW w:w="3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联系号码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329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人员1</w:t>
            </w:r>
          </w:p>
        </w:tc>
        <w:tc>
          <w:tcPr>
            <w:tcW w:w="1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  <w:tc>
          <w:tcPr>
            <w:tcW w:w="2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  <w:tc>
          <w:tcPr>
            <w:tcW w:w="3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4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人员2</w:t>
            </w:r>
          </w:p>
        </w:tc>
        <w:tc>
          <w:tcPr>
            <w:tcW w:w="1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  <w:tc>
          <w:tcPr>
            <w:tcW w:w="2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  <w:tc>
          <w:tcPr>
            <w:tcW w:w="3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企业主营业务/</w:t>
            </w:r>
          </w:p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主营产品</w:t>
            </w:r>
          </w:p>
        </w:tc>
        <w:tc>
          <w:tcPr>
            <w:tcW w:w="7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（为便利参会企业现场交流接洽，请提供贵司主营业务、主营产品或突出技术等内容）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201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企业技术需求描述</w:t>
            </w:r>
          </w:p>
        </w:tc>
        <w:tc>
          <w:tcPr>
            <w:tcW w:w="7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贵司是否有技术改造/技术研发的需求</w:t>
            </w:r>
            <w:r>
              <w:rPr>
                <w:rFonts w:hint="eastAsia" w:ascii="宋体" w:hAnsi="宋体" w:eastAsia="宋体" w:cs="仿宋"/>
                <w:b/>
                <w:bCs/>
                <w:szCs w:val="21"/>
                <w:lang w:eastAsia="zh-CN"/>
              </w:rPr>
              <w:t>（点击勾选）</w:t>
            </w: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？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default" w:ascii="Calibri" w:hAnsi="Calibri" w:eastAsia="宋体" w:cs="Calibri"/>
                <w:szCs w:val="21"/>
              </w:rPr>
              <w:sym w:font="Wingdings" w:char="00A8"/>
            </w:r>
            <w:r>
              <w:rPr>
                <w:rFonts w:hint="eastAsia" w:ascii="宋体" w:hAnsi="宋体" w:eastAsia="宋体" w:cs="仿宋"/>
                <w:szCs w:val="21"/>
              </w:rPr>
              <w:t xml:space="preserve">是 </w:t>
            </w:r>
            <w:r>
              <w:rPr>
                <w:rFonts w:ascii="宋体" w:hAnsi="宋体" w:eastAsia="宋体" w:cs="仿宋"/>
                <w:szCs w:val="21"/>
              </w:rPr>
              <w:t xml:space="preserve">  </w:t>
            </w:r>
            <w:r>
              <w:rPr>
                <w:rFonts w:ascii="宋体" w:hAnsi="宋体" w:eastAsia="宋体" w:cs="仿宋"/>
                <w:szCs w:val="21"/>
              </w:rPr>
              <w:sym w:font="Wingdings" w:char="00A8"/>
            </w:r>
            <w:r>
              <w:rPr>
                <w:rFonts w:hint="eastAsia" w:ascii="宋体" w:hAnsi="宋体" w:eastAsia="宋体" w:cs="仿宋"/>
                <w:szCs w:val="21"/>
              </w:rPr>
              <w:t xml:space="preserve">否 </w:t>
            </w:r>
            <w:r>
              <w:rPr>
                <w:rFonts w:ascii="宋体" w:hAnsi="宋体" w:eastAsia="宋体" w:cs="仿宋"/>
                <w:szCs w:val="21"/>
              </w:rPr>
              <w:t xml:space="preserve">  </w:t>
            </w:r>
            <w:r>
              <w:rPr>
                <w:rFonts w:hint="eastAsia" w:ascii="宋体" w:hAnsi="宋体" w:eastAsia="宋体" w:cs="仿宋"/>
                <w:szCs w:val="21"/>
              </w:rPr>
              <w:sym w:font="Wingdings" w:char="00A8"/>
            </w:r>
            <w:r>
              <w:rPr>
                <w:rFonts w:hint="eastAsia" w:ascii="宋体" w:hAnsi="宋体" w:eastAsia="宋体" w:cs="仿宋"/>
                <w:szCs w:val="21"/>
              </w:rPr>
              <w:t>目前未明确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  <w:jc w:val="center"/>
        </w:trPr>
        <w:tc>
          <w:tcPr>
            <w:tcW w:w="201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</w:p>
        </w:tc>
        <w:tc>
          <w:tcPr>
            <w:tcW w:w="7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（请参考下面内容对贵司技术创新需求简要描述）</w:t>
            </w:r>
          </w:p>
          <w:p>
            <w:pPr>
              <w:numPr>
                <w:ilvl w:val="0"/>
                <w:numId w:val="1"/>
              </w:num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技术需求所涉及的领域</w:t>
            </w:r>
          </w:p>
          <w:p>
            <w:pPr>
              <w:numPr>
                <w:ilvl w:val="0"/>
                <w:numId w:val="1"/>
              </w:num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需要解决的技术问题</w:t>
            </w:r>
            <w:bookmarkStart w:id="0" w:name="_GoBack"/>
            <w:bookmarkEnd w:id="0"/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3、拟投入成本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8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参观调研机器人</w:t>
            </w:r>
          </w:p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集成创新中心企业</w:t>
            </w:r>
          </w:p>
          <w:p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简介</w:t>
            </w:r>
          </w:p>
        </w:tc>
        <w:tc>
          <w:tcPr>
            <w:tcW w:w="7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9"/>
              <w:numPr>
                <w:ilvl w:val="0"/>
                <w:numId w:val="2"/>
              </w:numPr>
              <w:ind w:firstLineChars="0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广东汇博机器人技术有限公司（装配机器人&amp;机器人系统集成商）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该公司专注工业机器人与智能制造系统研发，可为陶瓷卫浴、通信、五金等行业提供智能制造解决方案，已获专精特新“小巨人”、高新技术企业、佛山高新区瞪羚企业及单打冠军企业等荣誉，核心产品有喷釉机器人、巡检机器人、A</w:t>
            </w:r>
            <w:r>
              <w:rPr>
                <w:rFonts w:ascii="宋体" w:hAnsi="宋体" w:eastAsia="宋体" w:cs="仿宋"/>
                <w:szCs w:val="21"/>
              </w:rPr>
              <w:t>GV</w:t>
            </w:r>
            <w:r>
              <w:rPr>
                <w:rFonts w:hint="eastAsia" w:ascii="宋体" w:hAnsi="宋体" w:eastAsia="宋体" w:cs="仿宋"/>
                <w:szCs w:val="21"/>
              </w:rPr>
              <w:t>及电动伺服助力臂。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</w:p>
          <w:p>
            <w:pPr>
              <w:pStyle w:val="9"/>
              <w:numPr>
                <w:ilvl w:val="0"/>
                <w:numId w:val="2"/>
              </w:numPr>
              <w:ind w:firstLineChars="0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佛山非夕机器人科技有限公司（打磨机器人、写作机器人）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该公司专注于研发、生产集工业级力控、计算机视觉和人工智能技术于一体的自适应机器人产品，授权专利1</w:t>
            </w:r>
            <w:r>
              <w:rPr>
                <w:rFonts w:ascii="宋体" w:hAnsi="宋体" w:eastAsia="宋体" w:cs="仿宋"/>
                <w:szCs w:val="21"/>
              </w:rPr>
              <w:t>80</w:t>
            </w:r>
            <w:r>
              <w:rPr>
                <w:rFonts w:hint="eastAsia" w:ascii="宋体" w:hAnsi="宋体" w:eastAsia="宋体" w:cs="仿宋"/>
                <w:szCs w:val="21"/>
              </w:rPr>
              <w:t>余项，核心产品为R</w:t>
            </w:r>
            <w:r>
              <w:rPr>
                <w:rFonts w:ascii="宋体" w:hAnsi="宋体" w:eastAsia="宋体" w:cs="仿宋"/>
                <w:szCs w:val="21"/>
              </w:rPr>
              <w:t>izon</w:t>
            </w:r>
            <w:r>
              <w:rPr>
                <w:rFonts w:hint="eastAsia" w:ascii="宋体" w:hAnsi="宋体" w:eastAsia="宋体" w:cs="仿宋"/>
                <w:szCs w:val="21"/>
              </w:rPr>
              <w:t>拂晓机器人，为全球首台自适应机器人，实现深度融合工业级力控、机器视觉和A</w:t>
            </w:r>
            <w:r>
              <w:rPr>
                <w:rFonts w:ascii="宋体" w:hAnsi="宋体" w:eastAsia="宋体" w:cs="仿宋"/>
                <w:szCs w:val="21"/>
              </w:rPr>
              <w:t>I</w:t>
            </w:r>
            <w:r>
              <w:rPr>
                <w:rFonts w:hint="eastAsia" w:ascii="宋体" w:hAnsi="宋体" w:eastAsia="宋体" w:cs="仿宋"/>
                <w:szCs w:val="21"/>
              </w:rPr>
              <w:t>技术，适配复杂工作环境，大幅增强柔性和生产力。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</w:p>
          <w:p>
            <w:pPr>
              <w:pStyle w:val="9"/>
              <w:numPr>
                <w:ilvl w:val="0"/>
                <w:numId w:val="2"/>
              </w:numPr>
              <w:ind w:firstLineChars="0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佛山市光华智能设备有限公司（搬运机器人）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该公司专注于陶瓷装备的研发和制造，可为客户提供自动仓储储运系统、陶瓷及泡沫陶瓷原料生产线、泡沫陶瓷切割线等全套设备，具有完全自主知识产权的A</w:t>
            </w:r>
            <w:r>
              <w:rPr>
                <w:rFonts w:ascii="宋体" w:hAnsi="宋体" w:eastAsia="宋体" w:cs="仿宋"/>
                <w:szCs w:val="21"/>
              </w:rPr>
              <w:t>GV</w:t>
            </w:r>
            <w:r>
              <w:rPr>
                <w:rFonts w:hint="eastAsia" w:ascii="宋体" w:hAnsi="宋体" w:eastAsia="宋体" w:cs="仿宋"/>
                <w:szCs w:val="21"/>
              </w:rPr>
              <w:t>储运系统，核心产品有潜伏式A</w:t>
            </w:r>
            <w:r>
              <w:rPr>
                <w:rFonts w:ascii="宋体" w:hAnsi="宋体" w:eastAsia="宋体" w:cs="仿宋"/>
                <w:szCs w:val="21"/>
              </w:rPr>
              <w:t>GV</w:t>
            </w:r>
            <w:r>
              <w:rPr>
                <w:rFonts w:hint="eastAsia" w:ascii="宋体" w:hAnsi="宋体" w:eastAsia="宋体" w:cs="仿宋"/>
                <w:szCs w:val="21"/>
              </w:rPr>
              <w:t>搬运机器人、泡沫陶瓷切割线、A</w:t>
            </w:r>
            <w:r>
              <w:rPr>
                <w:rFonts w:ascii="宋体" w:hAnsi="宋体" w:eastAsia="宋体" w:cs="仿宋"/>
                <w:szCs w:val="21"/>
              </w:rPr>
              <w:t>GV</w:t>
            </w:r>
            <w:r>
              <w:rPr>
                <w:rFonts w:hint="eastAsia" w:ascii="宋体" w:hAnsi="宋体" w:eastAsia="宋体" w:cs="仿宋"/>
                <w:szCs w:val="21"/>
              </w:rPr>
              <w:t>智能搬运机器人、平衡重堆高机器人。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</w:p>
          <w:p>
            <w:pPr>
              <w:pStyle w:val="9"/>
              <w:numPr>
                <w:ilvl w:val="0"/>
                <w:numId w:val="2"/>
              </w:numPr>
              <w:ind w:firstLineChars="0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宋体" w:hAnsi="宋体" w:eastAsia="宋体" w:cs="仿宋"/>
                <w:b/>
                <w:bCs/>
                <w:szCs w:val="21"/>
              </w:rPr>
              <w:t>广东威科智能装备有限公司（码垛、仓储机器人）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该公司专注于高端智能物流输送、储存装备研发生产，与国内多家高校建立了产学研合作关系，拥有先进的加工设备、自动化生产线和检测实验设备，已向中铁集团、京东、比亚迪、箭牌集团等知名企业客户提供服务，核心产品有堆垛货叉R</w:t>
            </w:r>
            <w:r>
              <w:rPr>
                <w:rFonts w:ascii="宋体" w:hAnsi="宋体" w:eastAsia="宋体" w:cs="仿宋"/>
                <w:szCs w:val="21"/>
              </w:rPr>
              <w:t>GV</w:t>
            </w:r>
            <w:r>
              <w:rPr>
                <w:rFonts w:hint="eastAsia" w:ascii="宋体" w:hAnsi="宋体" w:eastAsia="宋体" w:cs="仿宋"/>
                <w:szCs w:val="21"/>
              </w:rPr>
              <w:t>、桁架机械手、高速提升机、转弯轨道堆垛机等。</w:t>
            </w:r>
          </w:p>
          <w:p>
            <w:pPr>
              <w:rPr>
                <w:rFonts w:ascii="宋体" w:hAnsi="宋体" w:eastAsia="宋体" w:cs="仿宋"/>
                <w:szCs w:val="21"/>
              </w:rPr>
            </w:pPr>
          </w:p>
          <w:p>
            <w:pPr>
              <w:rPr>
                <w:rFonts w:ascii="宋体" w:hAnsi="宋体" w:eastAsia="宋体" w:cs="仿宋"/>
                <w:szCs w:val="21"/>
                <w:u w:val="single"/>
              </w:rPr>
            </w:pPr>
            <w:r>
              <w:rPr>
                <w:rFonts w:hint="eastAsia" w:ascii="宋体" w:hAnsi="宋体" w:eastAsia="宋体" w:cs="仿宋"/>
                <w:szCs w:val="21"/>
              </w:rPr>
              <w:t>更多企业介绍请查看附件3《机器人集创中心简介》，如有其他意向沟通交流的企业，请在下面备注说明，以便安排企业相关人员参会：</w:t>
            </w:r>
            <w:r>
              <w:rPr>
                <w:rFonts w:hint="eastAsia" w:ascii="宋体" w:hAnsi="宋体" w:eastAsia="宋体" w:cs="仿宋"/>
                <w:szCs w:val="21"/>
                <w:u w:val="single"/>
              </w:rPr>
              <w:t xml:space="preserve"> </w:t>
            </w:r>
            <w:r>
              <w:rPr>
                <w:rFonts w:ascii="宋体" w:hAnsi="宋体" w:eastAsia="宋体" w:cs="仿宋"/>
                <w:szCs w:val="21"/>
                <w:u w:val="single"/>
              </w:rPr>
              <w:t xml:space="preserve">                          </w:t>
            </w:r>
            <w:r>
              <w:rPr>
                <w:rFonts w:hint="eastAsia" w:ascii="宋体" w:hAnsi="宋体" w:eastAsia="宋体" w:cs="仿宋"/>
                <w:szCs w:val="21"/>
              </w:rPr>
              <w:t>。</w:t>
            </w:r>
          </w:p>
          <w:p>
            <w:pPr>
              <w:rPr>
                <w:rFonts w:ascii="宋体" w:hAnsi="宋体" w:eastAsia="宋体" w:cs="仿宋"/>
                <w:szCs w:val="21"/>
                <w:u w:val="single"/>
              </w:rPr>
            </w:pPr>
          </w:p>
        </w:tc>
      </w:tr>
    </w:tbl>
    <w:p>
      <w:pPr>
        <w:rPr>
          <w:rFonts w:ascii="宋体" w:hAnsi="宋体" w:eastAsia="宋体"/>
          <w:b/>
          <w:bCs/>
          <w:color w:val="FF0000"/>
          <w:szCs w:val="21"/>
          <w:u w:val="single"/>
        </w:rPr>
      </w:pPr>
      <w:r>
        <w:rPr>
          <w:rFonts w:hint="eastAsia" w:ascii="宋体" w:hAnsi="宋体" w:eastAsia="宋体"/>
          <w:szCs w:val="21"/>
        </w:rPr>
        <w:t>请于2023年</w:t>
      </w:r>
      <w:r>
        <w:rPr>
          <w:rFonts w:ascii="宋体" w:hAnsi="宋体" w:eastAsia="宋体"/>
          <w:szCs w:val="21"/>
        </w:rPr>
        <w:t>10</w:t>
      </w:r>
      <w:r>
        <w:rPr>
          <w:rFonts w:hint="eastAsia" w:ascii="宋体" w:hAnsi="宋体" w:eastAsia="宋体"/>
          <w:szCs w:val="21"/>
        </w:rPr>
        <w:t>月31日（星期二）中午</w:t>
      </w:r>
      <w:r>
        <w:rPr>
          <w:rFonts w:ascii="宋体" w:hAnsi="宋体" w:eastAsia="宋体"/>
          <w:szCs w:val="21"/>
        </w:rPr>
        <w:t>1</w:t>
      </w:r>
      <w:r>
        <w:rPr>
          <w:rFonts w:hint="eastAsia" w:ascii="宋体" w:hAnsi="宋体" w:eastAsia="宋体"/>
          <w:szCs w:val="21"/>
        </w:rPr>
        <w:t>2:00前发送本《参会回执》至邮箱：</w:t>
      </w:r>
      <w:r>
        <w:fldChar w:fldCharType="begin"/>
      </w:r>
      <w:r>
        <w:instrText xml:space="preserve"> HYPERLINK "mailto:nhqgxjscyxh@163.com" </w:instrText>
      </w:r>
      <w:r>
        <w:fldChar w:fldCharType="separate"/>
      </w:r>
      <w:r>
        <w:rPr>
          <w:rStyle w:val="6"/>
          <w:rFonts w:hint="eastAsia" w:ascii="宋体" w:hAnsi="宋体" w:eastAsia="宋体"/>
          <w:szCs w:val="21"/>
        </w:rPr>
        <w:t>n</w:t>
      </w:r>
      <w:r>
        <w:rPr>
          <w:rStyle w:val="6"/>
          <w:rFonts w:ascii="宋体" w:hAnsi="宋体" w:eastAsia="宋体"/>
          <w:szCs w:val="21"/>
        </w:rPr>
        <w:t>hqgxjscyxh@163.com</w:t>
      </w:r>
      <w:r>
        <w:rPr>
          <w:rStyle w:val="6"/>
          <w:rFonts w:ascii="宋体" w:hAnsi="宋体" w:eastAsia="宋体"/>
          <w:szCs w:val="21"/>
        </w:rPr>
        <w:fldChar w:fldCharType="end"/>
      </w:r>
      <w:r>
        <w:rPr>
          <w:rFonts w:hint="eastAsia" w:ascii="宋体" w:hAnsi="宋体" w:eastAsia="宋体"/>
          <w:szCs w:val="21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EB80646"/>
    <w:multiLevelType w:val="singleLevel"/>
    <w:tmpl w:val="CEB8064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23407EDD"/>
    <w:multiLevelType w:val="multilevel"/>
    <w:tmpl w:val="23407EDD"/>
    <w:lvl w:ilvl="0" w:tentative="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A91"/>
    <w:rsid w:val="00135B92"/>
    <w:rsid w:val="00272E00"/>
    <w:rsid w:val="002816A3"/>
    <w:rsid w:val="0039540E"/>
    <w:rsid w:val="00440BD1"/>
    <w:rsid w:val="004713C3"/>
    <w:rsid w:val="006863A2"/>
    <w:rsid w:val="006C5338"/>
    <w:rsid w:val="00946F74"/>
    <w:rsid w:val="009634D7"/>
    <w:rsid w:val="00B35A91"/>
    <w:rsid w:val="00CE7448"/>
    <w:rsid w:val="00FA3C20"/>
    <w:rsid w:val="00FD792B"/>
    <w:rsid w:val="10B93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character" w:customStyle="1" w:styleId="8">
    <w:name w:val="页眉 字符"/>
    <w:basedOn w:val="5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155</Words>
  <Characters>889</Characters>
  <Lines>7</Lines>
  <Paragraphs>2</Paragraphs>
  <TotalTime>42</TotalTime>
  <ScaleCrop>false</ScaleCrop>
  <LinksUpToDate>false</LinksUpToDate>
  <CharactersWithSpaces>1042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2023-10-24T01:33:00Z</dcterms:created>
  <dc:creator>祺勋 李</dc:creator>
  <cp:lastModifiedBy>逍遥</cp:lastModifiedBy>
  <dcterms:modified xsi:type="dcterms:W3CDTF">2023-10-24T08:59:56Z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