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00" w:lineRule="exact"/>
        <w:jc w:val="center"/>
        <w:rPr>
          <w:rFonts w:ascii="方正小标宋简体" w:hAnsi="方正小标宋简体" w:eastAsia="方正小标宋简体" w:cs="方正小标宋简体"/>
          <w:color w:val="FF0000"/>
          <w:w w:val="85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w w:val="85"/>
          <w:sz w:val="72"/>
          <w:szCs w:val="72"/>
        </w:rPr>
        <w:t>佛山市南海区高新技术产业协会</w:t>
      </w:r>
    </w:p>
    <w:p>
      <w:pPr>
        <w:spacing w:line="560" w:lineRule="exact"/>
        <w:rPr>
          <w:rFonts w:hint="eastAsia" w:ascii="微软雅黑" w:hAnsi="微软雅黑" w:eastAsia="微软雅黑" w:cs="微软雅黑"/>
          <w:b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8890</wp:posOffset>
                </wp:positionV>
                <wp:extent cx="5409565" cy="635"/>
                <wp:effectExtent l="0" t="31750" r="635" b="4381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9565" cy="635"/>
                        </a:xfrm>
                        <a:prstGeom prst="line">
                          <a:avLst/>
                        </a:prstGeom>
                        <a:ln w="63500" cap="flat" cmpd="thickThin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45pt;margin-top:0.7pt;height:0.05pt;width:425.95pt;z-index:251660288;mso-width-relative:page;mso-height-relative:page;" filled="f" stroked="t" coordsize="21600,21600" o:gfxdata="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MuWbq0gAAAAUBAAAPAAAAAAAAAAEAIAAAACIAAABkcnMvZG93bnJldi54&#10;bWxQSwECFAAUAAAACACHTuJATJeaLAACAAD7AwAADgAAAAAAAAABACAAAAAhAQAAZHJzL2Uyb0Rv&#10;Yy54bWxQSwUGAAAAAAYABgBZAQAAkwUAAAAA&#10;">
                <v:fill on="f" focussize="0,0"/>
                <v:stroke weight="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  <w:t>关于举办“独角兽孵化上市培育”与“中小企业资本创新”高端讲座的通知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为拥抱资本市场全面注册制改革发展机遇，助力广大企业上市进程，推动企业跨越式发展，佛山市南海区高新技术产业协会联合博融管理咨询公司举办高端“独角兽孵化上市培育与中小企业资本创新”讲座，有关事项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组织单位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主办单位：佛山市南海区高新技术产业协会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协办单位：广东众盛共创科技有限公司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240" w:firstLineChars="700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佛山市博融管理咨询有限公司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二、讲座</w:t>
      </w: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</w:rPr>
        <w:t>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  <w:t>20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  <w:t>日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  <w:t>星期六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  <w:t>下午14:00-18: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  <w:t>00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三、讲座</w:t>
      </w: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</w:rPr>
        <w:t>地点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/>
        </w:rPr>
        <w:t>佛山南海狮山大学城南海软件科技园创享汇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四、参会对象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制造型企业负责人、技术负责人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五、课程内容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66040</wp:posOffset>
            </wp:positionV>
            <wp:extent cx="6120130" cy="3147695"/>
            <wp:effectExtent l="0" t="0" r="13970" b="14605"/>
            <wp:wrapTight wrapText="bothSides">
              <wp:wrapPolygon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12" name="图片 8" descr="课程大纲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课程大纲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19050</wp:posOffset>
            </wp:positionV>
            <wp:extent cx="6120130" cy="2512695"/>
            <wp:effectExtent l="0" t="0" r="13970" b="1905"/>
            <wp:wrapSquare wrapText="bothSides"/>
            <wp:docPr id="13" name="图片 5" descr="课程大纲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课程大纲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  <w:t>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请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有意向参加的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企业在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9月1日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前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登录协会官方网站www.nhhtia.com浏览活动通知并点击“马上报名”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填写参加人员信息或发送《报名回执》至协会秘书处邮箱：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instrText xml:space="preserve"> HYPERLINK "mailto:nhqgxjscyxh@163.com%E3%80%82" </w:instrTex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t>nhqgxjscyxh@163.com。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附件1：老师简介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附件2：活动报名表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佛山市南海区高新技术产业协会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2023年8月28日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 w:val="0"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633730</wp:posOffset>
            </wp:positionV>
            <wp:extent cx="6118860" cy="3721100"/>
            <wp:effectExtent l="0" t="0" r="15240" b="12700"/>
            <wp:wrapTight wrapText="bothSides">
              <wp:wrapPolygon>
                <wp:start x="0" y="0"/>
                <wp:lineTo x="0" y="21453"/>
                <wp:lineTo x="21519" y="21453"/>
                <wp:lineTo x="21519" y="0"/>
                <wp:lineTo x="0" y="0"/>
              </wp:wrapPolygon>
            </wp:wrapTight>
            <wp:docPr id="2" name="图片 2" descr="廖晓名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廖晓名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  <w:t>附件1老师简介：</w:t>
      </w:r>
    </w:p>
    <w:p>
      <w:pPr>
        <w:autoSpaceDE w:val="0"/>
        <w:autoSpaceDN w:val="0"/>
        <w:adjustRightInd w:val="0"/>
        <w:spacing w:line="360" w:lineRule="auto"/>
        <w:rPr>
          <w:rFonts w:hint="eastAsia" w:ascii="微软雅黑" w:hAnsi="微软雅黑" w:eastAsia="微软雅黑" w:cs="微软雅黑"/>
          <w:b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-45085</wp:posOffset>
            </wp:positionV>
            <wp:extent cx="6118860" cy="3721100"/>
            <wp:effectExtent l="0" t="0" r="15240" b="12700"/>
            <wp:wrapNone/>
            <wp:docPr id="14" name="图片 9" descr="蓝飞鹏名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蓝飞鹏名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right="0" w:rightChars="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2" w:lineRule="atLeast"/>
        <w:ind w:right="0" w:righ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eastAsia="zh-CN"/>
        </w:rPr>
      </w:pPr>
    </w:p>
    <w:p>
      <w:pPr>
        <w:spacing w:line="360" w:lineRule="auto"/>
        <w:ind w:firstLine="480"/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  <w:t>温馨提示：</w:t>
      </w:r>
    </w:p>
    <w:p>
      <w:pPr>
        <w:spacing w:line="360" w:lineRule="auto"/>
        <w:ind w:firstLine="480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“独角兽孵化上市培育”与“中小企业资本创新”活动报名表</w:t>
      </w:r>
    </w:p>
    <w:tbl>
      <w:tblPr>
        <w:tblStyle w:val="6"/>
        <w:tblpPr w:leftFromText="180" w:rightFromText="180" w:vertAnchor="text" w:horzAnchor="page" w:tblpX="848" w:tblpY="755"/>
        <w:tblOverlap w:val="never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2938"/>
        <w:gridCol w:w="3718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1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874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9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7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0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9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9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29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报名方式：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请企业在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9月1日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前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登录协会官方网站www.nhhtia.com浏览活动通知并点击“马上报名”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填写参加人员信息或发送《报名回执》至协会秘书处邮箱：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instrText xml:space="preserve"> HYPERLINK "mailto:nhqgxjscyxh@163.com%E3%80%82" </w:instrTex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t>nhqgxjscyxh@163.com。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</w:rPr>
      </w:pPr>
    </w:p>
    <w:p/>
    <w:sectPr>
      <w:footerReference r:id="rId3" w:type="default"/>
      <w:pgSz w:w="11906" w:h="16838"/>
      <w:pgMar w:top="2098" w:right="1587" w:bottom="2098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Variable Text Semibold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Text Semi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Small Semi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Display 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Nirmala UI Semilight">
    <w:panose1 w:val="020B0402040204020203"/>
    <w:charset w:val="00"/>
    <w:family w:val="auto"/>
    <w:pitch w:val="default"/>
    <w:sig w:usb0="80FF8023" w:usb1="0200004A" w:usb2="00000200" w:usb3="00040000" w:csb0="0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Mistral">
    <w:panose1 w:val="03090702030407020403"/>
    <w:charset w:val="00"/>
    <w:family w:val="auto"/>
    <w:pitch w:val="default"/>
    <w:sig w:usb0="00000287" w:usb1="00000000" w:usb2="00000000" w:usb3="00000000" w:csb0="2000009F" w:csb1="DFD7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Modern No. 20">
    <w:panose1 w:val="02070704070505020303"/>
    <w:charset w:val="00"/>
    <w:family w:val="auto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C35026"/>
    <w:multiLevelType w:val="singleLevel"/>
    <w:tmpl w:val="6EC3502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xYTNkZWMzYmViZDI5NmViZjExZWZmYWFlMzAzNmIifQ=="/>
  </w:docVars>
  <w:rsids>
    <w:rsidRoot w:val="54D46836"/>
    <w:rsid w:val="54D4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狮山镇人民政府</Company>
  <Pages>5</Pages>
  <Words>508</Words>
  <Characters>588</Characters>
  <Lines>0</Lines>
  <Paragraphs>0</Paragraphs>
  <TotalTime>19</TotalTime>
  <ScaleCrop>false</ScaleCrop>
  <LinksUpToDate>false</LinksUpToDate>
  <CharactersWithSpaces>594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2023-09-01T01:51:00Z</dcterms:created>
  <dc:creator>天涯海角</dc:creator>
  <cp:lastModifiedBy>天涯海角</cp:lastModifiedBy>
  <dcterms:modified xsi:type="dcterms:W3CDTF">2023-09-01T02:50:23Z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682CD7CED9F147B48A7E33DE9C388FF9_11</vt:lpwstr>
  </property>
</Properties>
</file>