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rPr>
          <w:rFonts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</w:rPr>
        <w:t>2018年度佛山高新区瞪羚企业认定名单</w:t>
      </w:r>
      <w:bookmarkEnd w:id="0"/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</w:rPr>
      </w:pPr>
    </w:p>
    <w:tbl>
      <w:tblPr>
        <w:tblStyle w:val="5"/>
        <w:tblW w:w="892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76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pacing w:val="0"/>
                <w:kern w:val="2"/>
                <w:sz w:val="32"/>
                <w:szCs w:val="32"/>
              </w:rPr>
              <w:t>序号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pacing w:val="0"/>
                <w:kern w:val="2"/>
                <w:sz w:val="32"/>
                <w:szCs w:val="32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广东奇化化工交易中心股份有限公司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广东大洋医疗科技股份有限公司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佛山市纳尼亚家居有限公司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4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广东科源电气有限公司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5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佛山市盈博莱科技股份有限公司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6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佛山市三目照明电器有限公司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7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佛山市睿锋照明有限公司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8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广东中鹏电气有限公司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9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佛山市优特医疗科技有限公司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10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广东粤特变压器有限公司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11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广东广宇科技发展有限公司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12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佛山市博新生物科技有限公司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13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广东泰格威机器人科技有限公司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14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佛山市盈赛机械设备有限公司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15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佛山市欧亚玛电器实业有限公司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16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广东科腾幕墙有限公司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17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佛山市因信贵金属材料有限公司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18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佛山维尚家具制造有限公司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19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佛山市碧盈医疗器材有限公司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20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佛山市凌飞电器有限公司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21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佛山市南海杜声美众电子有限公司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22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佛山市南海区索飞电子有限公司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23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佛山市荣仕照明科技有限公司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24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佛山市南海区格蕾斯洁具有限公司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25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佛山市澳亚机电有限公司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26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佛山市南海鸿钢裁断机制造有限公司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27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好太太电器（中国）有限公司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28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广东伊之密精密注压科技有限公司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29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广东孚延盛科技有限公司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30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广东伊莱斯电机有限公司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31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佛山市普拉迪数控科技有限公司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32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佛山市三水凯乐德卫浴有限公司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33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佛山高丰彩印包装有限公司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34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佛山金盛联合纸业有限公司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35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广东邦普循环科技有限公司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36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佛山市恒洁卫浴有限公司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37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广东爱旭科技股份有限公司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  <w:jc w:val="center"/>
        </w:trPr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38</w:t>
            </w:r>
          </w:p>
        </w:tc>
        <w:tc>
          <w:tcPr>
            <w:tcW w:w="76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</w:rPr>
              <w:t>佛山市法恩洁具有限公司</w:t>
            </w:r>
          </w:p>
        </w:tc>
      </w:tr>
    </w:tbl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微软简标宋">
    <w:altName w:val="宋体"/>
    <w:panose1 w:val="0203060900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1E2290"/>
    <w:rsid w:val="221E229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3"/>
    <w:basedOn w:val="1"/>
    <w:next w:val="1"/>
    <w:unhideWhenUsed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2019-11-25T15:15:00Z</dcterms:created>
  <dc:creator>Administrator</dc:creator>
  <cp:lastModifiedBy>Administrator</cp:lastModifiedBy>
  <dcterms:modified xsi:type="dcterms:W3CDTF">2019-11-25T15:15:46Z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