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36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南海区201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9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年高新技术企业认定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申诉座谈会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（第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一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期）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参会回执</w:t>
      </w:r>
    </w:p>
    <w:bookmarkEnd w:id="0"/>
    <w:p>
      <w:pPr>
        <w:ind w:left="0" w:leftChars="0" w:right="0" w:rightChars="0" w:firstLine="0" w:firstLineChars="0"/>
        <w:jc w:val="left"/>
        <w:rPr>
          <w:rFonts w:hint="eastAsia"/>
          <w:lang w:eastAsia="zh-CN"/>
        </w:rPr>
      </w:pPr>
    </w:p>
    <w:tbl>
      <w:tblPr>
        <w:tblStyle w:val="5"/>
        <w:tblW w:w="888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64"/>
        <w:gridCol w:w="2390"/>
        <w:gridCol w:w="2400"/>
        <w:gridCol w:w="21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964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企业名称</w:t>
            </w:r>
          </w:p>
        </w:tc>
        <w:tc>
          <w:tcPr>
            <w:tcW w:w="2390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参会代表</w:t>
            </w:r>
          </w:p>
        </w:tc>
        <w:tc>
          <w:tcPr>
            <w:tcW w:w="2400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职务</w:t>
            </w:r>
          </w:p>
        </w:tc>
        <w:tc>
          <w:tcPr>
            <w:tcW w:w="2130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手机号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964" w:type="dxa"/>
            <w:vMerge w:val="restart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390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400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130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964" w:type="dxa"/>
            <w:vMerge w:val="continue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390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400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130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964" w:type="dxa"/>
            <w:vMerge w:val="continue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390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400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130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after="0" w:afterLines="0" w:line="36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eastAsia="仿宋_GB2312"/>
          <w:sz w:val="24"/>
          <w:szCs w:val="22"/>
          <w:lang w:eastAsia="zh-CN"/>
        </w:rPr>
      </w:pPr>
      <w:r>
        <w:rPr>
          <w:rFonts w:hint="eastAsia"/>
          <w:sz w:val="24"/>
          <w:szCs w:val="22"/>
          <w:lang w:eastAsia="zh-CN"/>
        </w:rPr>
        <w:t>备注：</w:t>
      </w:r>
      <w:r>
        <w:rPr>
          <w:sz w:val="24"/>
          <w:szCs w:val="22"/>
        </w:rPr>
        <w:t>请填写报名回执，并于</w:t>
      </w:r>
      <w:r>
        <w:rPr>
          <w:rFonts w:hint="eastAsia"/>
          <w:sz w:val="24"/>
          <w:szCs w:val="22"/>
          <w:lang w:val="en-US" w:eastAsia="zh-CN"/>
        </w:rPr>
        <w:t>9</w:t>
      </w:r>
      <w:r>
        <w:rPr>
          <w:sz w:val="24"/>
          <w:szCs w:val="22"/>
        </w:rPr>
        <w:t>月</w:t>
      </w:r>
      <w:r>
        <w:rPr>
          <w:rFonts w:hint="eastAsia"/>
          <w:sz w:val="24"/>
          <w:szCs w:val="22"/>
          <w:lang w:val="en-US" w:eastAsia="zh-CN"/>
        </w:rPr>
        <w:t>18</w:t>
      </w:r>
      <w:r>
        <w:rPr>
          <w:sz w:val="24"/>
          <w:szCs w:val="22"/>
        </w:rPr>
        <w:t>日</w:t>
      </w:r>
      <w:r>
        <w:rPr>
          <w:rFonts w:hint="eastAsia"/>
          <w:sz w:val="24"/>
          <w:szCs w:val="22"/>
          <w:lang w:eastAsia="zh-CN"/>
        </w:rPr>
        <w:t>上午</w:t>
      </w:r>
      <w:r>
        <w:rPr>
          <w:rFonts w:hint="eastAsia"/>
          <w:sz w:val="24"/>
          <w:szCs w:val="22"/>
          <w:lang w:val="en-US" w:eastAsia="zh-CN"/>
        </w:rPr>
        <w:t>10点</w:t>
      </w:r>
      <w:r>
        <w:rPr>
          <w:sz w:val="24"/>
          <w:szCs w:val="22"/>
        </w:rPr>
        <w:t>前发</w:t>
      </w:r>
      <w:r>
        <w:rPr>
          <w:rFonts w:hint="eastAsia"/>
          <w:sz w:val="24"/>
          <w:szCs w:val="22"/>
          <w:lang w:eastAsia="zh-CN"/>
        </w:rPr>
        <w:t>送至邮箱</w:t>
      </w:r>
      <w:r>
        <w:rPr>
          <w:sz w:val="24"/>
          <w:szCs w:val="22"/>
        </w:rPr>
        <w:t>nhppc@sina.com</w:t>
      </w:r>
      <w:r>
        <w:rPr>
          <w:rFonts w:hint="eastAsia"/>
          <w:sz w:val="24"/>
          <w:szCs w:val="22"/>
          <w:lang w:eastAsia="zh-CN"/>
        </w:rPr>
        <w:t>。</w:t>
      </w:r>
    </w:p>
    <w:p>
      <w:pPr>
        <w:jc w:val="both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spacing w:line="276" w:lineRule="auto"/>
        <w:jc w:val="left"/>
        <w:rPr>
          <w:rFonts w:hint="eastAsia" w:ascii="仿宋" w:hAnsi="仿宋" w:eastAsia="仿宋"/>
          <w:lang w:eastAsia="zh-CN"/>
        </w:rPr>
      </w:pPr>
    </w:p>
    <w:p>
      <w:pPr>
        <w:rPr>
          <w:rFonts w:hint="eastAsia" w:ascii="仿宋" w:hAnsi="仿宋" w:eastAsia="仿宋" w:cs="仿宋"/>
          <w:b/>
          <w:sz w:val="32"/>
          <w:szCs w:val="32"/>
          <w:lang w:val="en-US" w:eastAsia="zh-CN"/>
        </w:rPr>
      </w:pPr>
    </w:p>
    <w:p/>
    <w:sectPr>
      <w:headerReference r:id="rId3" w:type="default"/>
      <w:footerReference r:id="rId4" w:type="default"/>
      <w:pgSz w:w="11906" w:h="16838"/>
      <w:pgMar w:top="2098" w:right="1587" w:bottom="2098" w:left="1587" w:header="851" w:footer="992" w:gutter="0"/>
      <w:pgNumType w:fmt="numberInDash" w:start="3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楷体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86995</wp:posOffset>
              </wp:positionV>
              <wp:extent cx="701040" cy="366395"/>
              <wp:effectExtent l="0" t="0" r="0" b="0"/>
              <wp:wrapNone/>
              <wp:docPr id="1" name="文本框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01040" cy="36639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仿宋_GB2312"/>
                              <w:sz w:val="32"/>
                              <w:szCs w:val="32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32"/>
                              <w:szCs w:val="32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32"/>
                              <w:szCs w:val="32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32"/>
                              <w:szCs w:val="32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sz w:val="32"/>
                              <w:szCs w:val="32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32"/>
                              <w:szCs w:val="32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32"/>
                              <w:szCs w:val="32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lIns="0" tIns="0" rIns="0" bIns="0" upright="0"/>
                  </wps:wsp>
                </a:graphicData>
              </a:graphic>
            </wp:anchor>
          </w:drawing>
        </mc:Choice>
        <mc:Fallback>
          <w:pict>
            <v:rect id="文本框6" o:spid="_x0000_s1026" o:spt="1" style="position:absolute;left:0pt;margin-top:6.85pt;height:28.85pt;width:55.2pt;mso-position-horizontal:outside;mso-position-horizontal-relative:margin;z-index:251658240;mso-width-relative:page;mso-height-relative:page;" filled="f" stroked="f" coordsize="21600,21600" o:gfxdata="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napToGrid w:val="0"/>
                      <w:rPr>
                        <w:rFonts w:hint="eastAsia" w:eastAsia="仿宋_GB2312"/>
                        <w:sz w:val="32"/>
                        <w:szCs w:val="32"/>
                        <w:lang w:eastAsia="zh-CN"/>
                      </w:rPr>
                    </w:pPr>
                    <w:r>
                      <w:rPr>
                        <w:rFonts w:hint="eastAsia"/>
                        <w:sz w:val="32"/>
                        <w:szCs w:val="32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32"/>
                        <w:szCs w:val="32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32"/>
                        <w:szCs w:val="32"/>
                        <w:lang w:eastAsia="zh-CN"/>
                      </w:rPr>
                      <w:fldChar w:fldCharType="separate"/>
                    </w:r>
                    <w:r>
                      <w:rPr>
                        <w:sz w:val="32"/>
                        <w:szCs w:val="32"/>
                      </w:rPr>
                      <w:t>1</w:t>
                    </w:r>
                    <w:r>
                      <w:rPr>
                        <w:rFonts w:hint="eastAsia"/>
                        <w:sz w:val="32"/>
                        <w:szCs w:val="32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sz w:val="32"/>
                        <w:szCs w:val="32"/>
                        <w:lang w:eastAsia="zh-CN"/>
                      </w:rPr>
                      <w:t>—</w:t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AFA5547"/>
    <w:rsid w:val="6AFA5547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仿宋_GB2312" w:eastAsia="仿宋_GB2312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2"/>
    <w:basedOn w:val="1"/>
    <w:next w:val="1"/>
    <w:uiPriority w:val="0"/>
    <w:pPr>
      <w:framePr w:hSpace="180" w:wrap="around" w:vAnchor="text" w:hAnchor="margin" w:xAlign="center" w:y="358"/>
      <w:jc w:val="right"/>
    </w:p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rFonts w:ascii="仿宋_GB2312" w:eastAsia="仿宋_GB2312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2019-09-17T07:19:00Z</dcterms:created>
  <dc:creator>Administrator</dc:creator>
  <cp:lastModifiedBy>Administrator</cp:lastModifiedBy>
  <dcterms:modified xsi:type="dcterms:W3CDTF">2019-09-17T07:24:42Z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