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附件一：大会议程：（欢迎自荐或推荐分会场报告；最终解释权归学会，如主题有调整以最后通知为准）</w:t>
      </w:r>
    </w:p>
    <w:tbl>
      <w:tblPr>
        <w:tblStyle w:val="5"/>
        <w:tblW w:w="1029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831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2019年7月6日</w:t>
            </w:r>
          </w:p>
        </w:tc>
        <w:tc>
          <w:tcPr>
            <w:tcW w:w="83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大会全天注册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2019年7月7日</w:t>
            </w:r>
          </w:p>
        </w:tc>
        <w:tc>
          <w:tcPr>
            <w:tcW w:w="83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开幕式+主题报告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single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8：30-9：00</w:t>
            </w:r>
          </w:p>
        </w:tc>
        <w:tc>
          <w:tcPr>
            <w:tcW w:w="8315" w:type="dxa"/>
            <w:tcBorders>
              <w:top w:val="single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开幕式</w:t>
            </w:r>
          </w:p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全体合影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9：00-9：45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待定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香港城市大学副校长 吕坚院士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9：45-10：15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5G时代微纳产业发展机遇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中国电子科技集团第13研究所总工程师 杨拥军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10：15-10：30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10：30-11：00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阿里巴巴人工智能与业务创新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阿里巴巴集团技术发展部总监，阿里云计算研究院副院长 李俊平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11：00-11：30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连接人工智能和物理世界的微机电系统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中国科学院上海微系统与信息技术研究所研究员 王跃林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11：30-12：00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MEMS产业的机遇与挑战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清华大学深圳研究生院副院长  王晓浩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12：00-14：00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午餐及休息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14：00-14：30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5G时代微纳米传感器挑战与对策之探讨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北京大学微电子研究院副院长  金玉丰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14：30-15：00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人-机-物融合系统 (CPHS)中的智能传感（Intelligent Sensors for Cyber Physical Human Systems）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香港城市大学 李文荣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15：00-15：30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基于智能手机的便携式与穿戴式生化传感检测技术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浙江大学  刘清君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15：30-16：00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基于喷墨打印技术的微纳米材料图案化书写，及在功能器件制备中的应用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力扬企业有限公司  杜世振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tabs>
                <w:tab w:val="right" w:pos="1584"/>
              </w:tabs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16：00-16：15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16：15-16：45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基于微流控技术的颗粒聚焦、材料制备和检测仪器开发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佛山铬维科技有限公司   成正东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16：45-17：15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5G铺路，感知计算蓄势待发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深圳市微纳集成电路与系统应用研究院 院长 张国新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17：15-17：45</w:t>
            </w: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智能制造对投融资的需求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dotted" w:color="auto" w:sz="4" w:space="0"/>
              <w:left w:val="single" w:color="auto" w:sz="4" w:space="0"/>
              <w:bottom w:val="single" w:color="000000" w:sz="4" w:space="0"/>
              <w:right w:val="dotted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dotted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报告人待定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2019年7月8日</w:t>
            </w:r>
          </w:p>
        </w:tc>
        <w:tc>
          <w:tcPr>
            <w:tcW w:w="83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分论坛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第一分论坛</w:t>
            </w:r>
          </w:p>
        </w:tc>
        <w:tc>
          <w:tcPr>
            <w:tcW w:w="8315" w:type="dxa"/>
            <w:tcBorders>
              <w:top w:val="single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主题：微纳米技术在智慧产业中的应用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报告人1：微流控在单细胞测序样品处理中的应用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东南大学  刘全俊</w:t>
            </w:r>
          </w:p>
        </w:tc>
      </w:tr>
    </w:tbl>
    <w:p/>
    <w:p/>
    <w:p/>
    <w:p/>
    <w:p/>
    <w:tbl>
      <w:tblPr>
        <w:tblStyle w:val="5"/>
        <w:tblW w:w="1029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831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报告人2：      待定</w:t>
            </w:r>
          </w:p>
          <w:p>
            <w:pPr>
              <w:widowControl/>
              <w:ind w:firstLine="900" w:firstLineChars="500"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中国科学院半导体研究所  杨晋玲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报告人3：新型微纳结构器件的设计及应用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国防科技大学   杨俊波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报告人4：基于银纳米线的大尺寸柔性触控终端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重庆文理学院   黎军军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报告人5：金属离子诱导高分子团聚纳米结构、优异发光性能及光电材料与器件应用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青岛大学  唐建国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报告人6：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报告人7：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第二分论坛</w:t>
            </w: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主题：智慧医疗及可穿戴技术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报告人1：面向医疗康复的柔性功能器件研究</w:t>
            </w:r>
          </w:p>
          <w:p>
            <w:pPr>
              <w:widowControl/>
              <w:ind w:firstLine="900" w:firstLineChars="500"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苏州大学  刘会聪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报告人2：面向可穿戴医疗健康的柔性器件研究</w:t>
            </w:r>
          </w:p>
          <w:p>
            <w:pPr>
              <w:widowControl/>
              <w:ind w:firstLine="900" w:firstLineChars="500"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中国科学院深圳先进技术研究院  李晖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报告人3：生物医学传感技术和产业化开发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中国科学院苏州生物医学工程技术研究所   周连群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报告人4：智能纤维与服装材料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东华大学   侯成义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报告人5：智能精准诊疗技术的进展与前景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上海交通大学  崔大祥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报告人6：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报告人7：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第三分论坛</w:t>
            </w: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主题：先进材料技术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报告人1：铁镍纳米晶在金刚石工具领域的应用</w:t>
            </w:r>
          </w:p>
          <w:p>
            <w:pPr>
              <w:widowControl/>
              <w:ind w:firstLine="900" w:firstLineChars="500"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湖南富栊新材料股份有限公司   郑日升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报告人2：聚合物微分电纺纳米纤维绿色高效制备技术研究进展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北京化工大学  李好义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报告人3：基于微流控芯片的生物光电传感器的设计及应用</w:t>
            </w:r>
          </w:p>
          <w:p>
            <w:pPr>
              <w:widowControl/>
              <w:ind w:firstLine="900" w:firstLineChars="500"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东南大学  胡涛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报告人4：螺旋通道型旋转床超重力反应技术制备纳米材料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湘潭大学  周继承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报告人5：基于石墨烯的柔性压力传感器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中科院上海硅酸盐研究所  孙静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报告人6：软磁薄膜表面图形对材料性能增强研究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上海交通大学  文玉梅</w:t>
            </w:r>
          </w:p>
        </w:tc>
      </w:tr>
    </w:tbl>
    <w:p>
      <w:bookmarkStart w:id="0" w:name="_GoBack"/>
      <w:bookmarkEnd w:id="0"/>
    </w:p>
    <w:tbl>
      <w:tblPr>
        <w:tblStyle w:val="5"/>
        <w:tblW w:w="1029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831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报告人7：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第四分论坛</w:t>
            </w: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主题：微纳米加工技术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报告人1：厦门大学电化学微纳加工技术进展</w:t>
            </w:r>
          </w:p>
          <w:p>
            <w:pPr>
              <w:widowControl/>
              <w:ind w:firstLine="900" w:firstLineChars="500"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厦门大学   詹东平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报告人2：从毫米到微纳米的跨尺度增减材制造：等离子弧金属增材制造、电物理/化学加工、高能束流加工      深圳大学   郭登极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报告人3：柔性机构及微/光电子精密制造应用</w:t>
            </w:r>
          </w:p>
          <w:p>
            <w:pPr>
              <w:widowControl/>
              <w:ind w:firstLine="900" w:firstLineChars="500"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广东工业大学   汤晖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报告人4：微结构精密制造技术及其应用研究</w:t>
            </w:r>
          </w:p>
          <w:p>
            <w:pPr>
              <w:widowControl/>
              <w:ind w:firstLine="900" w:firstLineChars="500"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深圳大学大学  鲁艳军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报告人5：智能监测传感器的激光微纳制备研究</w:t>
            </w:r>
          </w:p>
          <w:p>
            <w:pPr>
              <w:widowControl/>
              <w:ind w:firstLine="900" w:firstLineChars="500"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华东理工大学  高阳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报告人6：纳米界面分层破坏的电子显微原位实验研究与分析</w:t>
            </w:r>
          </w:p>
          <w:p>
            <w:pPr>
              <w:widowControl/>
              <w:ind w:firstLine="900" w:firstLineChars="500"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华东理工大学  闫亚宾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报告人7：微线齿轮的纳秒激光加工研究进展”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华南理工大学  陈扬枝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报告人8：集成电路铜互连化学机械平坦化材料与工艺的研究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河北工业大学  王辰伟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0295" w:type="dxa"/>
            <w:gridSpan w:val="2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                                                       午休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报告人9：NdFeb稀土永磁体的微细加工技术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中国工程物理研究院电子工程研究所  支钞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报告人10：基于纳米软刻蚀技术的纳米线生化传感器</w:t>
            </w:r>
          </w:p>
          <w:p>
            <w:pPr>
              <w:widowControl/>
              <w:ind w:firstLine="900" w:firstLineChars="500"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  <w:t>天津大学   段学欣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报告人11：自恢复超灵敏湿度传感器的制造工艺及传感机理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华中科技大学   林建斌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报告人12：基于电纺技术的微纳三维打印技术及其应用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佛山轻子精密测控技术有限公司  王晗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报告人13：高能球磨装备与金属微纳米粉体制备技术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 昆明理工大学  蔡晓兰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报告人14：芯片封装装备制造的若干关键技术研究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 广东工业大学  高健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第五分论坛</w:t>
            </w: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主题：人工智能机器人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报告人1：人工智能心脑血管疾病诊断予警机器人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美国纳米医学研究院   魏启明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报告人2：面向智能机器人的柔性触觉传感器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清华大学深圳研究生院  张旻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报告人3：超高冲击MEMS传感器与特种试验测试</w:t>
            </w:r>
          </w:p>
          <w:p>
            <w:pPr>
              <w:widowControl/>
              <w:jc w:val="left"/>
              <w:rPr>
                <w:rFonts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 xml:space="preserve">          北京理工大学  张振海</w:t>
            </w:r>
          </w:p>
        </w:tc>
      </w:tr>
    </w:tbl>
    <w:p/>
    <w:tbl>
      <w:tblPr>
        <w:tblStyle w:val="5"/>
        <w:tblW w:w="10295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831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报告人4：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茶歇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报告人5：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报告人6：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</w:p>
        </w:tc>
        <w:tc>
          <w:tcPr>
            <w:tcW w:w="8315" w:type="dxa"/>
            <w:tcBorders>
              <w:top w:val="dotted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报告人7：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2019年7月9日</w:t>
            </w:r>
          </w:p>
        </w:tc>
        <w:tc>
          <w:tcPr>
            <w:tcW w:w="83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D9D9D9"/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参观考察、技术交流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9：00-11：00</w:t>
            </w:r>
          </w:p>
        </w:tc>
        <w:tc>
          <w:tcPr>
            <w:tcW w:w="83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参观力合科技园、智能制造中心、机器人中心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1980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11：00-12：00</w:t>
            </w:r>
          </w:p>
        </w:tc>
        <w:tc>
          <w:tcPr>
            <w:tcW w:w="83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</w:rPr>
              <w:t>退房离会</w:t>
            </w:r>
          </w:p>
        </w:tc>
      </w:tr>
    </w:tbl>
    <w:p>
      <w:pPr>
        <w:spacing w:line="360" w:lineRule="auto"/>
        <w:rPr>
          <w:rFonts w:hint="eastAsia" w:ascii="微软雅黑" w:hAnsi="微软雅黑" w:eastAsia="微软雅黑" w:cs="微软雅黑"/>
          <w:sz w:val="18"/>
          <w:szCs w:val="18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4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琥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细黑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隶书">
    <w:panose1 w:val="0201050906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DC7249"/>
    <w:rsid w:val="184A2498"/>
    <w:rsid w:val="366D5AD9"/>
    <w:rsid w:val="3DB1274C"/>
    <w:rsid w:val="64DC724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2019-06-18T04:02:00Z</dcterms:created>
  <dc:creator>Administrator</dc:creator>
  <cp:lastModifiedBy>Administrator</cp:lastModifiedBy>
  <dcterms:modified xsi:type="dcterms:W3CDTF">2019-06-18T04:13:27Z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