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1000" w:lineRule="exact"/>
        <w:jc w:val="center"/>
        <w:rPr>
          <w:rFonts w:ascii="方正小标宋简体" w:hAnsi="方正小标宋简体" w:eastAsia="方正小标宋简体" w:cs="方正小标宋简体"/>
          <w:color w:val="FF0000"/>
          <w:w w:val="85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color w:val="FF0000"/>
          <w:w w:val="85"/>
          <w:sz w:val="72"/>
          <w:szCs w:val="72"/>
        </w:rPr>
        <w:t>佛山市南海区高新技术产业协会</w:t>
      </w:r>
    </w:p>
    <w:p>
      <w:pPr>
        <w:spacing w:line="560" w:lineRule="exact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31115</wp:posOffset>
                </wp:positionH>
                <wp:positionV relativeFrom="paragraph">
                  <wp:posOffset>8890</wp:posOffset>
                </wp:positionV>
                <wp:extent cx="5409565" cy="635"/>
                <wp:effectExtent l="0" t="31750" r="635" b="43815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09565" cy="635"/>
                        </a:xfrm>
                        <a:prstGeom prst="line">
                          <a:avLst/>
                        </a:prstGeom>
                        <a:ln w="63500" cap="flat" cmpd="thickThin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.45pt;margin-top:0.7pt;height:0.05pt;width:425.95pt;z-index:251658240;mso-width-relative:page;mso-height-relative:page;" filled="f" stroked="t" coordsize="21600,21600" o:gfxdata="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AMuWbq0gAAAAUBAAAP&#10;AAAAAAAAAAEAIAAAACIAAABkcnMvZG93bnJldi54bWxQSwECFAAUAAAACACHTuJA220qc+UBAACt&#10;AwAADgAAAAAAAAABACAAAAAhAQAAZHJzL2Uyb0RvYy54bWxQSwUGAAAAAAYABgBZAQAAeAUAAAAA&#10;">
                <v:fill on="f" focussize="0,0"/>
                <v:stroke weight="5pt" color="#FF0000" linestyle="thickThin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关于举办提质培优荟系列活动“打造金牌伯乐”提高人力资源招聘效率培训班的通知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right="0" w:rightChars="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right="0" w:rightChars="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各企业单位：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企业人才招聘是企业发展的重点关注点之一，部分企业在招聘中存在各式各样的问题，如招聘信息发布后没有应聘者，或是面试过后候选人没有入职等。为提升企业人才队伍质量，解决招聘中遇到的问题，打造金牌伯乐，提高人力资源招聘效率，南海区高新技术产业协会现举办提质培优荟系列活动，有关事项通知如下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一、活动时间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2019年4月29日14：30-17:00（14:00签到）；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活动</w:t>
      </w:r>
      <w:r>
        <w:rPr>
          <w:rFonts w:hint="eastAsia" w:ascii="黑体" w:hAnsi="黑体" w:eastAsia="黑体" w:cs="黑体"/>
          <w:sz w:val="32"/>
          <w:szCs w:val="32"/>
        </w:rPr>
        <w:t>地点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8" w:leftChars="304" w:right="0" w:rightChars="0" w:firstLine="0" w:firstLineChars="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佛山市南海区金科路6号中控大厦11层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(阿里云创新中心）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8" w:leftChars="304" w:right="0" w:rightChars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三、参加人员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8" w:leftChars="304" w:right="0" w:rightChars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企业负责人、人事部门负责人等；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四、课程主题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（一）人力资源专职人员要求，解答招聘中遇到常见问题；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（二）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</w:rPr>
        <w:t>面试流程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设计及案列分析；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（三）企业职业定位与招聘技巧；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（四）交流互动。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/>
          <w:bCs/>
          <w:sz w:val="32"/>
          <w:szCs w:val="32"/>
          <w:lang w:eastAsia="zh-CN"/>
        </w:rPr>
        <w:t>五、</w:t>
      </w:r>
      <w:r>
        <w:rPr>
          <w:rFonts w:hint="eastAsia" w:ascii="黑体" w:hAnsi="黑体" w:eastAsia="黑体"/>
          <w:bCs/>
          <w:sz w:val="32"/>
          <w:szCs w:val="32"/>
        </w:rPr>
        <w:t>其他事项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报名方式：请有意向的企业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从速报名，并</w:t>
      </w:r>
      <w:r>
        <w:rPr>
          <w:rFonts w:hint="eastAsia" w:ascii="仿宋" w:hAnsi="仿宋" w:eastAsia="仿宋" w:cs="仿宋"/>
          <w:sz w:val="32"/>
          <w:szCs w:val="32"/>
        </w:rPr>
        <w:t>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28</w:t>
      </w:r>
      <w:r>
        <w:rPr>
          <w:rFonts w:hint="eastAsia" w:ascii="仿宋" w:hAnsi="仿宋" w:eastAsia="仿宋" w:cs="仿宋"/>
          <w:sz w:val="32"/>
          <w:szCs w:val="32"/>
        </w:rPr>
        <w:t>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（周日）下午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:00前登录协会官方网站www.nhhtia.com浏览活动通知并点击“马上报名”填写参加人员信息或发送《报名回执》至协会秘书处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邮箱：</w:t>
      </w:r>
      <w:r>
        <w:rPr>
          <w:rFonts w:hint="eastAsia" w:ascii="仿宋" w:hAnsi="仿宋" w:eastAsia="仿宋" w:cs="仿宋"/>
          <w:sz w:val="32"/>
          <w:szCs w:val="32"/>
        </w:rPr>
        <w:t>nhqgxjscyxh@163.com，或直接致电协会秘书处报名，联系人：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黄泳欣</w:t>
      </w:r>
      <w:r>
        <w:rPr>
          <w:rFonts w:hint="eastAsia" w:ascii="仿宋" w:hAnsi="仿宋" w:eastAsia="仿宋" w:cs="仿宋"/>
          <w:sz w:val="32"/>
          <w:szCs w:val="32"/>
        </w:rPr>
        <w:t>，联系电话：0757-866838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62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佛山市南海区高新技术产业协会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2019年4月23日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附件：1.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报名回执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1600" w:firstLineChars="5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2.活动地址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</w:rPr>
        <w:t>附件</w:t>
      </w: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  <w:t>关于举办提质培优荟系列活动</w:t>
      </w:r>
    </w:p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  <w:t>提高人力资源招聘效率培训班</w:t>
      </w: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eastAsia="zh-CN"/>
        </w:rPr>
        <w:t>报名回执</w:t>
      </w:r>
    </w:p>
    <w:tbl>
      <w:tblPr>
        <w:tblStyle w:val="6"/>
        <w:tblW w:w="89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7"/>
        <w:gridCol w:w="2963"/>
        <w:gridCol w:w="41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单位名称</w:t>
            </w:r>
          </w:p>
        </w:tc>
        <w:tc>
          <w:tcPr>
            <w:tcW w:w="714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2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职务</w:t>
            </w:r>
          </w:p>
        </w:tc>
        <w:tc>
          <w:tcPr>
            <w:tcW w:w="4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4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4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</w:tbl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outlineLvl w:val="9"/>
        <w:rPr>
          <w:rFonts w:hint="eastAsia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注：请有意向的企业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从速报名，并</w:t>
      </w:r>
      <w:r>
        <w:rPr>
          <w:rFonts w:hint="eastAsia" w:ascii="仿宋" w:hAnsi="仿宋" w:eastAsia="仿宋" w:cs="仿宋"/>
          <w:sz w:val="32"/>
          <w:szCs w:val="32"/>
        </w:rPr>
        <w:t>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28</w:t>
      </w:r>
      <w:r>
        <w:rPr>
          <w:rFonts w:hint="eastAsia" w:ascii="仿宋" w:hAnsi="仿宋" w:eastAsia="仿宋" w:cs="仿宋"/>
          <w:sz w:val="32"/>
          <w:szCs w:val="32"/>
        </w:rPr>
        <w:t>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（周日）下午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:00前登录协会官方网站www.nhhtia.com浏览活动通知并点击“马上报名”填写参加人员信息或发送《报名回执》至协会秘书处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邮箱：</w:t>
      </w:r>
      <w:r>
        <w:rPr>
          <w:rFonts w:hint="eastAsia" w:ascii="仿宋" w:hAnsi="仿宋" w:eastAsia="仿宋" w:cs="仿宋"/>
          <w:sz w:val="32"/>
          <w:szCs w:val="32"/>
        </w:rPr>
        <w:t>nhqgxjscyxh@163.com，或直接致电协会秘书处报名，联系人：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黄泳欣</w:t>
      </w:r>
      <w:r>
        <w:rPr>
          <w:rFonts w:hint="eastAsia" w:ascii="仿宋" w:hAnsi="仿宋" w:eastAsia="仿宋" w:cs="仿宋"/>
          <w:sz w:val="32"/>
          <w:szCs w:val="32"/>
        </w:rPr>
        <w:t>，联系电话：0757-866838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20" w:firstLineChars="20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0" w:name="_GoBack"/>
      <w:bookmarkEnd w:id="0"/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-146050</wp:posOffset>
            </wp:positionH>
            <wp:positionV relativeFrom="paragraph">
              <wp:posOffset>173355</wp:posOffset>
            </wp:positionV>
            <wp:extent cx="6043930" cy="4150360"/>
            <wp:effectExtent l="0" t="0" r="13970" b="2540"/>
            <wp:wrapSquare wrapText="bothSides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43930" cy="41503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注：可在导航中搜索佛山阿里云创新中心或中控大厦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2098" w:left="1474" w:header="851" w:footer="992" w:gutter="0"/>
      <w:pgNumType w:fmt="numberInDash"/>
      <w:cols w:space="720" w:num="1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6" name="文本框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t>- 2 -</w: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s0lY7tAAAAAFAQAADwAAAAAA&#10;AAABACAAAAAiAAAAZHJzL2Rvd25yZXYueG1sUEsBAhQAFAAAAAgAh07iQHszzUgbAgAAIwQAAA4A&#10;AAAAAAAAAQAgAAAAHwEAAGRycy9lMm9Eb2MueG1sUEsFBgAAAAAGAAYAWQEAAKw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t>- 2 -</w: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871C2"/>
    <w:rsid w:val="00416BB7"/>
    <w:rsid w:val="005D06EC"/>
    <w:rsid w:val="008D6858"/>
    <w:rsid w:val="00A40B84"/>
    <w:rsid w:val="00FD6996"/>
    <w:rsid w:val="03BA40D2"/>
    <w:rsid w:val="03CF09C7"/>
    <w:rsid w:val="04652DD7"/>
    <w:rsid w:val="04C53EEF"/>
    <w:rsid w:val="062F4B14"/>
    <w:rsid w:val="064E2E7C"/>
    <w:rsid w:val="0FB44B2E"/>
    <w:rsid w:val="17FB1D97"/>
    <w:rsid w:val="1A0F355B"/>
    <w:rsid w:val="1C124C02"/>
    <w:rsid w:val="1C935739"/>
    <w:rsid w:val="1E1944F4"/>
    <w:rsid w:val="1E4D72C0"/>
    <w:rsid w:val="1E754087"/>
    <w:rsid w:val="1F1F5BA5"/>
    <w:rsid w:val="22DC02D3"/>
    <w:rsid w:val="23EC04AE"/>
    <w:rsid w:val="23F05D21"/>
    <w:rsid w:val="288F7551"/>
    <w:rsid w:val="2B672B8C"/>
    <w:rsid w:val="2B806503"/>
    <w:rsid w:val="2D19063B"/>
    <w:rsid w:val="355B1E80"/>
    <w:rsid w:val="35D038E4"/>
    <w:rsid w:val="370329DC"/>
    <w:rsid w:val="3D0B2765"/>
    <w:rsid w:val="42CA6847"/>
    <w:rsid w:val="440704C0"/>
    <w:rsid w:val="47FA5C46"/>
    <w:rsid w:val="4993158D"/>
    <w:rsid w:val="4B36591D"/>
    <w:rsid w:val="4CAD61DD"/>
    <w:rsid w:val="4E3162F4"/>
    <w:rsid w:val="511142B8"/>
    <w:rsid w:val="55895CED"/>
    <w:rsid w:val="5F2E2D6F"/>
    <w:rsid w:val="63501AE1"/>
    <w:rsid w:val="6A7F6F97"/>
    <w:rsid w:val="6D535020"/>
    <w:rsid w:val="6E84493F"/>
    <w:rsid w:val="746F1997"/>
    <w:rsid w:val="78F901BF"/>
    <w:rsid w:val="7B8F39E4"/>
    <w:rsid w:val="7D853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nhideWhenUsed="0" w:uiPriority="99" w:semiHidden="0" w:name="heading 3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link w:val="9"/>
    <w:qFormat/>
    <w:uiPriority w:val="99"/>
    <w:pPr>
      <w:outlineLvl w:val="2"/>
    </w:pPr>
  </w:style>
  <w:style w:type="character" w:default="1" w:styleId="8">
    <w:name w:val="Default Paragraph Font"/>
    <w:semiHidden/>
    <w:qFormat/>
    <w:uiPriority w:val="99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link w:val="11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semiHidden/>
    <w:unhideWhenUsed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99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Heading 3 Char"/>
    <w:basedOn w:val="8"/>
    <w:link w:val="2"/>
    <w:semiHidden/>
    <w:qFormat/>
    <w:uiPriority w:val="9"/>
    <w:rPr>
      <w:rFonts w:ascii="Calibri" w:hAnsi="Calibri"/>
      <w:b/>
      <w:bCs/>
      <w:sz w:val="32"/>
      <w:szCs w:val="32"/>
    </w:rPr>
  </w:style>
  <w:style w:type="character" w:customStyle="1" w:styleId="10">
    <w:name w:val="Footer Char"/>
    <w:basedOn w:val="8"/>
    <w:link w:val="3"/>
    <w:semiHidden/>
    <w:qFormat/>
    <w:uiPriority w:val="99"/>
    <w:rPr>
      <w:rFonts w:ascii="Calibri" w:hAnsi="Calibri"/>
      <w:sz w:val="18"/>
      <w:szCs w:val="18"/>
    </w:rPr>
  </w:style>
  <w:style w:type="character" w:customStyle="1" w:styleId="11">
    <w:name w:val="Header Char"/>
    <w:basedOn w:val="8"/>
    <w:link w:val="4"/>
    <w:semiHidden/>
    <w:qFormat/>
    <w:uiPriority w:val="99"/>
    <w:rPr>
      <w:rFonts w:ascii="Calibri" w:hAnsi="Calibri"/>
      <w:sz w:val="18"/>
      <w:szCs w:val="18"/>
    </w:rPr>
  </w:style>
  <w:style w:type="paragraph" w:customStyle="1" w:styleId="12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Company>南海高新技术产业开发区管委会</Company>
  <Pages>4</Pages>
  <Words>172</Words>
  <Characters>981</Characters>
  <Lines>0</Lines>
  <Paragraphs>0</Paragraphs>
  <TotalTime>1</TotalTime>
  <ScaleCrop>false</ScaleCrop>
  <LinksUpToDate>false</LinksUpToDate>
  <CharactersWithSpaces>0</CharactersWithSpaces>
  <Application>WPS Office_11.1.0.8612_F1E327BC-269C-435d-A152-05C5408002CA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2018-11-15T03:38:00Z</dcterms:created>
  <dc:creator>从前有个男生叫威廉</dc:creator>
  <cp:lastModifiedBy>从前有个男生叫威廉</cp:lastModifiedBy>
  <cp:lastPrinted>2018-12-03T10:35:00Z</cp:lastPrinted>
  <dcterms:modified xsi:type="dcterms:W3CDTF">2019-04-23T03:25:46Z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2052-11.1.0.8612</vt:lpwstr>
  </property>
</Properties>
</file>